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B92E6" w14:textId="77777777" w:rsidR="00C76DD7" w:rsidRPr="00AB59DD" w:rsidRDefault="00C76DD7" w:rsidP="00C76DD7">
      <w:pPr>
        <w:rPr>
          <w:rFonts w:ascii="Arial" w:hAnsi="Arial" w:cs="Arial"/>
        </w:rPr>
      </w:pPr>
      <w:r>
        <w:rPr>
          <w:rFonts w:ascii="Arial" w:hAnsi="Arial" w:cs="Arial"/>
        </w:rPr>
        <w:t>Dear Parents and C</w:t>
      </w:r>
      <w:r w:rsidRPr="00AB59DD">
        <w:rPr>
          <w:rFonts w:ascii="Arial" w:hAnsi="Arial" w:cs="Arial"/>
        </w:rPr>
        <w:t>arers,</w:t>
      </w:r>
    </w:p>
    <w:p w14:paraId="433F8581" w14:textId="77777777" w:rsidR="00C76DD7" w:rsidRPr="00AB59DD" w:rsidRDefault="00C76DD7" w:rsidP="00C76DD7">
      <w:pPr>
        <w:rPr>
          <w:rFonts w:ascii="Arial" w:hAnsi="Arial" w:cs="Arial"/>
        </w:rPr>
      </w:pPr>
      <w:r w:rsidRPr="00AB59DD">
        <w:rPr>
          <w:rFonts w:ascii="Arial" w:hAnsi="Arial" w:cs="Arial"/>
        </w:rPr>
        <w:t>Welcome to the 2018 school year! I trust that you all had a relaxing break and spent lots of time with those you love.</w:t>
      </w:r>
    </w:p>
    <w:p w14:paraId="76F17AC1" w14:textId="77777777" w:rsidR="00C76DD7" w:rsidRPr="00AB59DD" w:rsidRDefault="00C76DD7" w:rsidP="00C76DD7">
      <w:pPr>
        <w:rPr>
          <w:rFonts w:ascii="Arial" w:hAnsi="Arial" w:cs="Arial"/>
          <w:b/>
          <w:u w:val="single"/>
        </w:rPr>
      </w:pPr>
      <w:r w:rsidRPr="00AB59DD">
        <w:rPr>
          <w:rFonts w:ascii="Arial" w:hAnsi="Arial" w:cs="Arial"/>
          <w:b/>
          <w:u w:val="single"/>
        </w:rPr>
        <w:t>Staffing</w:t>
      </w:r>
    </w:p>
    <w:p w14:paraId="28FF369A" w14:textId="77777777" w:rsidR="00C76DD7" w:rsidRPr="00AB59DD" w:rsidRDefault="00C76DD7" w:rsidP="00C76DD7">
      <w:pPr>
        <w:rPr>
          <w:rFonts w:ascii="Arial" w:hAnsi="Arial" w:cs="Arial"/>
        </w:rPr>
      </w:pPr>
      <w:r w:rsidRPr="00AB59DD">
        <w:rPr>
          <w:rFonts w:ascii="Arial" w:hAnsi="Arial" w:cs="Arial"/>
        </w:rPr>
        <w:t xml:space="preserve">As many of you are aware, Mrs Watson is currently visiting her family in Canada. She will return in week 5 of this term. We welcome Mrs Carolyn </w:t>
      </w:r>
      <w:proofErr w:type="spellStart"/>
      <w:r w:rsidRPr="00AB59DD">
        <w:rPr>
          <w:rFonts w:ascii="Arial" w:hAnsi="Arial" w:cs="Arial"/>
        </w:rPr>
        <w:t>Whitfeld</w:t>
      </w:r>
      <w:proofErr w:type="spellEnd"/>
      <w:r w:rsidRPr="00AB59DD">
        <w:rPr>
          <w:rFonts w:ascii="Arial" w:hAnsi="Arial" w:cs="Arial"/>
        </w:rPr>
        <w:t xml:space="preserve"> who will take the senior class while Mrs Watson is away. Some of you may recognise Mrs </w:t>
      </w:r>
      <w:proofErr w:type="spellStart"/>
      <w:r w:rsidRPr="00AB59DD">
        <w:rPr>
          <w:rFonts w:ascii="Arial" w:hAnsi="Arial" w:cs="Arial"/>
        </w:rPr>
        <w:t>Whitfeld</w:t>
      </w:r>
      <w:proofErr w:type="spellEnd"/>
      <w:r w:rsidRPr="00AB59DD">
        <w:rPr>
          <w:rFonts w:ascii="Arial" w:hAnsi="Arial" w:cs="Arial"/>
        </w:rPr>
        <w:t xml:space="preserve"> from other Bathurst Small Schools events, and many of the senior students know her from last year’s camps.</w:t>
      </w:r>
    </w:p>
    <w:p w14:paraId="61DE686B" w14:textId="77777777" w:rsidR="00C76DD7" w:rsidRPr="00AB59DD" w:rsidRDefault="00C76DD7" w:rsidP="00C76DD7">
      <w:pPr>
        <w:rPr>
          <w:rFonts w:ascii="Arial" w:hAnsi="Arial" w:cs="Arial"/>
        </w:rPr>
      </w:pPr>
      <w:r w:rsidRPr="00AB59DD">
        <w:rPr>
          <w:rFonts w:ascii="Arial" w:hAnsi="Arial" w:cs="Arial"/>
        </w:rPr>
        <w:t>Below is an overview of staffing for the first four weeks: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C76DD7" w:rsidRPr="00AB59DD" w14:paraId="694CB5F8" w14:textId="77777777" w:rsidTr="00152191">
        <w:tc>
          <w:tcPr>
            <w:tcW w:w="1848" w:type="dxa"/>
          </w:tcPr>
          <w:p w14:paraId="2C58ACBC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Monday</w:t>
            </w:r>
          </w:p>
        </w:tc>
        <w:tc>
          <w:tcPr>
            <w:tcW w:w="1848" w:type="dxa"/>
          </w:tcPr>
          <w:p w14:paraId="60E7764C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Tuesday</w:t>
            </w:r>
          </w:p>
        </w:tc>
        <w:tc>
          <w:tcPr>
            <w:tcW w:w="1848" w:type="dxa"/>
          </w:tcPr>
          <w:p w14:paraId="2AB21ED2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Wednesday</w:t>
            </w:r>
          </w:p>
        </w:tc>
        <w:tc>
          <w:tcPr>
            <w:tcW w:w="1849" w:type="dxa"/>
          </w:tcPr>
          <w:p w14:paraId="0E5536A2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Thursday</w:t>
            </w:r>
          </w:p>
        </w:tc>
        <w:tc>
          <w:tcPr>
            <w:tcW w:w="1849" w:type="dxa"/>
          </w:tcPr>
          <w:p w14:paraId="761D9E3E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Friday</w:t>
            </w:r>
          </w:p>
        </w:tc>
      </w:tr>
      <w:tr w:rsidR="00C76DD7" w:rsidRPr="00AB59DD" w14:paraId="3A4E651C" w14:textId="77777777" w:rsidTr="00152191">
        <w:tc>
          <w:tcPr>
            <w:tcW w:w="1848" w:type="dxa"/>
          </w:tcPr>
          <w:p w14:paraId="3EEDD844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Francis</w:t>
            </w:r>
          </w:p>
          <w:p w14:paraId="458E7521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Mrs </w:t>
            </w:r>
            <w:proofErr w:type="spellStart"/>
            <w:r w:rsidRPr="00AB59DD">
              <w:rPr>
                <w:rFonts w:ascii="Arial" w:hAnsi="Arial" w:cs="Arial"/>
              </w:rPr>
              <w:t>Whitfeld</w:t>
            </w:r>
            <w:proofErr w:type="spellEnd"/>
          </w:p>
          <w:p w14:paraId="05305752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Miss Leanne</w:t>
            </w:r>
          </w:p>
          <w:p w14:paraId="2A92A095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Miss </w:t>
            </w:r>
            <w:proofErr w:type="spellStart"/>
            <w:r w:rsidRPr="00AB59DD">
              <w:rPr>
                <w:rFonts w:ascii="Arial" w:hAnsi="Arial" w:cs="Arial"/>
              </w:rPr>
              <w:t>Bron</w:t>
            </w:r>
            <w:proofErr w:type="spellEnd"/>
          </w:p>
        </w:tc>
        <w:tc>
          <w:tcPr>
            <w:tcW w:w="1848" w:type="dxa"/>
          </w:tcPr>
          <w:p w14:paraId="56274C05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Francis</w:t>
            </w:r>
          </w:p>
          <w:p w14:paraId="3C9C3821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Bland</w:t>
            </w:r>
          </w:p>
          <w:p w14:paraId="50221B6F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Miss Leanne</w:t>
            </w:r>
          </w:p>
          <w:p w14:paraId="47835C2C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Miss </w:t>
            </w:r>
            <w:proofErr w:type="spellStart"/>
            <w:r w:rsidRPr="00AB59DD">
              <w:rPr>
                <w:rFonts w:ascii="Arial" w:hAnsi="Arial" w:cs="Arial"/>
              </w:rPr>
              <w:t>Bron</w:t>
            </w:r>
            <w:proofErr w:type="spellEnd"/>
          </w:p>
        </w:tc>
        <w:tc>
          <w:tcPr>
            <w:tcW w:w="1848" w:type="dxa"/>
          </w:tcPr>
          <w:p w14:paraId="1573DE93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Francis</w:t>
            </w:r>
          </w:p>
          <w:p w14:paraId="192E7809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 Bullock</w:t>
            </w:r>
          </w:p>
          <w:p w14:paraId="26BFA173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Miss Leanne</w:t>
            </w:r>
          </w:p>
        </w:tc>
        <w:tc>
          <w:tcPr>
            <w:tcW w:w="1849" w:type="dxa"/>
          </w:tcPr>
          <w:p w14:paraId="20A18AC0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Francis</w:t>
            </w:r>
          </w:p>
          <w:p w14:paraId="7054B6A6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Mrs </w:t>
            </w:r>
            <w:proofErr w:type="spellStart"/>
            <w:r w:rsidRPr="00AB59DD">
              <w:rPr>
                <w:rFonts w:ascii="Arial" w:hAnsi="Arial" w:cs="Arial"/>
              </w:rPr>
              <w:t>Whitfeld</w:t>
            </w:r>
            <w:proofErr w:type="spellEnd"/>
          </w:p>
          <w:p w14:paraId="7CEFE268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Miss Leanne</w:t>
            </w:r>
          </w:p>
          <w:p w14:paraId="19CDA366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Miss </w:t>
            </w:r>
            <w:proofErr w:type="spellStart"/>
            <w:r w:rsidRPr="00AB59DD">
              <w:rPr>
                <w:rFonts w:ascii="Arial" w:hAnsi="Arial" w:cs="Arial"/>
              </w:rPr>
              <w:t>Bron</w:t>
            </w:r>
            <w:proofErr w:type="spellEnd"/>
          </w:p>
        </w:tc>
        <w:tc>
          <w:tcPr>
            <w:tcW w:w="1849" w:type="dxa"/>
          </w:tcPr>
          <w:p w14:paraId="01023E06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Mrs Francis</w:t>
            </w:r>
          </w:p>
          <w:p w14:paraId="4E1227F9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 xml:space="preserve">Mrs </w:t>
            </w:r>
            <w:proofErr w:type="spellStart"/>
            <w:r w:rsidRPr="00AB59DD">
              <w:rPr>
                <w:rFonts w:ascii="Arial" w:hAnsi="Arial" w:cs="Arial"/>
              </w:rPr>
              <w:t>Whitfeld</w:t>
            </w:r>
            <w:proofErr w:type="spellEnd"/>
          </w:p>
          <w:p w14:paraId="2994535A" w14:textId="77777777" w:rsidR="00C76DD7" w:rsidRPr="00AB59DD" w:rsidRDefault="00C76DD7" w:rsidP="00152191">
            <w:pPr>
              <w:rPr>
                <w:rFonts w:ascii="Arial" w:hAnsi="Arial" w:cs="Arial"/>
              </w:rPr>
            </w:pPr>
            <w:r w:rsidRPr="00AB59DD">
              <w:rPr>
                <w:rFonts w:ascii="Arial" w:hAnsi="Arial" w:cs="Arial"/>
              </w:rPr>
              <w:t>Miss Leanne</w:t>
            </w:r>
          </w:p>
        </w:tc>
      </w:tr>
    </w:tbl>
    <w:p w14:paraId="6C89AC99" w14:textId="77777777" w:rsidR="00C76DD7" w:rsidRPr="00AB59DD" w:rsidRDefault="00C76DD7" w:rsidP="00C76DD7">
      <w:pPr>
        <w:rPr>
          <w:rFonts w:ascii="Arial" w:hAnsi="Arial" w:cs="Arial"/>
        </w:rPr>
      </w:pPr>
    </w:p>
    <w:p w14:paraId="78AF6A15" w14:textId="77777777" w:rsidR="00C76DD7" w:rsidRPr="00AB59DD" w:rsidRDefault="00C76DD7" w:rsidP="00C76DD7">
      <w:pPr>
        <w:rPr>
          <w:rFonts w:ascii="Arial" w:hAnsi="Arial" w:cs="Arial"/>
          <w:b/>
          <w:u w:val="single"/>
        </w:rPr>
      </w:pPr>
      <w:r w:rsidRPr="00AB59DD">
        <w:rPr>
          <w:rFonts w:ascii="Arial" w:hAnsi="Arial" w:cs="Arial"/>
          <w:b/>
          <w:u w:val="single"/>
        </w:rPr>
        <w:t>Uniforms</w:t>
      </w:r>
    </w:p>
    <w:p w14:paraId="7C85953F" w14:textId="637D2B02" w:rsidR="00C76DD7" w:rsidRPr="00AB59DD" w:rsidRDefault="00C76DD7" w:rsidP="00C76DD7">
      <w:pPr>
        <w:rPr>
          <w:rFonts w:ascii="Arial" w:hAnsi="Arial" w:cs="Arial"/>
        </w:rPr>
      </w:pPr>
      <w:r w:rsidRPr="00AB59DD">
        <w:rPr>
          <w:rFonts w:ascii="Arial" w:hAnsi="Arial" w:cs="Arial"/>
        </w:rPr>
        <w:t>Please ensure that your child/</w:t>
      </w:r>
      <w:proofErr w:type="spellStart"/>
      <w:r w:rsidRPr="00AB59DD">
        <w:rPr>
          <w:rFonts w:ascii="Arial" w:hAnsi="Arial" w:cs="Arial"/>
        </w:rPr>
        <w:t>ren</w:t>
      </w:r>
      <w:proofErr w:type="spellEnd"/>
      <w:r w:rsidRPr="00AB59DD">
        <w:rPr>
          <w:rFonts w:ascii="Arial" w:hAnsi="Arial" w:cs="Arial"/>
        </w:rPr>
        <w:t xml:space="preserve"> are wearing correct uniforms – yellow polo shirt, navy </w:t>
      </w:r>
      <w:proofErr w:type="spellStart"/>
      <w:r w:rsidRPr="00AB59DD">
        <w:rPr>
          <w:rFonts w:ascii="Arial" w:hAnsi="Arial" w:cs="Arial"/>
        </w:rPr>
        <w:t>shorts</w:t>
      </w:r>
      <w:r>
        <w:rPr>
          <w:rFonts w:ascii="Arial" w:hAnsi="Arial" w:cs="Arial"/>
        </w:rPr>
        <w:t>,skort</w:t>
      </w:r>
      <w:proofErr w:type="spellEnd"/>
      <w:r w:rsidRPr="00AB59DD">
        <w:rPr>
          <w:rFonts w:ascii="Arial" w:hAnsi="Arial" w:cs="Arial"/>
        </w:rPr>
        <w:t xml:space="preserve"> or skirt, white</w:t>
      </w:r>
      <w:r>
        <w:rPr>
          <w:rFonts w:ascii="Arial" w:hAnsi="Arial" w:cs="Arial"/>
        </w:rPr>
        <w:t xml:space="preserve"> or navy</w:t>
      </w:r>
      <w:r w:rsidRPr="00AB59DD">
        <w:rPr>
          <w:rFonts w:ascii="Arial" w:hAnsi="Arial" w:cs="Arial"/>
        </w:rPr>
        <w:t xml:space="preserve"> socks, and black shoes or</w:t>
      </w:r>
      <w:r>
        <w:rPr>
          <w:rFonts w:ascii="Arial" w:hAnsi="Arial" w:cs="Arial"/>
        </w:rPr>
        <w:t xml:space="preserve"> regular</w:t>
      </w:r>
      <w:r w:rsidRPr="00AB59DD">
        <w:rPr>
          <w:rFonts w:ascii="Arial" w:hAnsi="Arial" w:cs="Arial"/>
        </w:rPr>
        <w:t xml:space="preserve"> joggers. Girls also have the option of wearing the school dress. Official uniform, with the school logo, is available to purchase from the office.</w:t>
      </w:r>
    </w:p>
    <w:p w14:paraId="2BBB8833" w14:textId="44B93BCB" w:rsidR="00C76DD7" w:rsidRDefault="00C76DD7" w:rsidP="00C76DD7">
      <w:pPr>
        <w:rPr>
          <w:rFonts w:ascii="Arial" w:hAnsi="Arial" w:cs="Arial"/>
        </w:rPr>
      </w:pPr>
      <w:r w:rsidRPr="00AB59DD">
        <w:rPr>
          <w:rFonts w:ascii="Arial" w:hAnsi="Arial" w:cs="Arial"/>
        </w:rPr>
        <w:t xml:space="preserve">All students need to bring their own hat to school each day. </w:t>
      </w:r>
      <w:r>
        <w:rPr>
          <w:rFonts w:ascii="Arial" w:hAnsi="Arial" w:cs="Arial"/>
        </w:rPr>
        <w:t xml:space="preserve">We have not been able to source navy broad brim hats but can arrange embroidery if parents purchase their own. We do have </w:t>
      </w:r>
      <w:proofErr w:type="spellStart"/>
      <w:r>
        <w:rPr>
          <w:rFonts w:ascii="Arial" w:hAnsi="Arial" w:cs="Arial"/>
        </w:rPr>
        <w:t>legionnarie</w:t>
      </w:r>
      <w:proofErr w:type="spellEnd"/>
      <w:r>
        <w:rPr>
          <w:rFonts w:ascii="Arial" w:hAnsi="Arial" w:cs="Arial"/>
        </w:rPr>
        <w:t xml:space="preserve"> style hats available at $15.00. Students</w:t>
      </w:r>
      <w:r w:rsidRPr="00AB59DD">
        <w:rPr>
          <w:rFonts w:ascii="Arial" w:hAnsi="Arial" w:cs="Arial"/>
        </w:rPr>
        <w:t xml:space="preserve"> are encouraged to bring sunglasses and sunscreen. School sunglasses are available to purchase from the </w:t>
      </w:r>
      <w:proofErr w:type="gramStart"/>
      <w:r w:rsidRPr="00AB59DD">
        <w:rPr>
          <w:rFonts w:ascii="Arial" w:hAnsi="Arial" w:cs="Arial"/>
        </w:rPr>
        <w:t>office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$15)</w:t>
      </w:r>
      <w:r w:rsidRPr="00AB59D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Students also need to bring their own water bottle to school each day.</w:t>
      </w:r>
    </w:p>
    <w:p w14:paraId="5464DF2C" w14:textId="77777777" w:rsidR="00C76DD7" w:rsidRDefault="00C76DD7" w:rsidP="00C76DD7">
      <w:pPr>
        <w:rPr>
          <w:rFonts w:ascii="Arial" w:hAnsi="Arial" w:cs="Arial"/>
        </w:rPr>
      </w:pPr>
      <w:r>
        <w:rPr>
          <w:rFonts w:ascii="Arial" w:hAnsi="Arial" w:cs="Arial"/>
        </w:rPr>
        <w:t>Ensure that all items are clearly labelled with your child’s name.</w:t>
      </w:r>
    </w:p>
    <w:p w14:paraId="3CD2823C" w14:textId="77777777" w:rsidR="00C76DD7" w:rsidRPr="00B12D55" w:rsidRDefault="00C76DD7" w:rsidP="00C76DD7">
      <w:pPr>
        <w:rPr>
          <w:rFonts w:ascii="Arial" w:hAnsi="Arial" w:cs="Arial"/>
          <w:b/>
          <w:u w:val="single"/>
        </w:rPr>
      </w:pPr>
      <w:r w:rsidRPr="00B12D55">
        <w:rPr>
          <w:rFonts w:ascii="Arial" w:hAnsi="Arial" w:cs="Arial"/>
          <w:b/>
          <w:u w:val="single"/>
        </w:rPr>
        <w:t>Sport</w:t>
      </w:r>
    </w:p>
    <w:p w14:paraId="72DB1D2C" w14:textId="77777777" w:rsidR="00C76DD7" w:rsidRDefault="00C76DD7" w:rsidP="00C76D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Sport will be on Thursday afternoons this term. </w:t>
      </w:r>
    </w:p>
    <w:p w14:paraId="5AFB17F8" w14:textId="77777777" w:rsidR="00C76DD7" w:rsidRDefault="00C76DD7" w:rsidP="00C76DD7">
      <w:pPr>
        <w:rPr>
          <w:rFonts w:ascii="Arial" w:hAnsi="Arial" w:cs="Arial"/>
        </w:rPr>
      </w:pPr>
      <w:r>
        <w:rPr>
          <w:rFonts w:ascii="Arial" w:hAnsi="Arial" w:cs="Arial"/>
        </w:rPr>
        <w:t>The Bathurst Small School’s Swimming Carnival will be held on Friday 16</w:t>
      </w:r>
      <w:r w:rsidRPr="00B12D55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February. Any child who </w:t>
      </w:r>
      <w:r w:rsidRPr="00C70A5A">
        <w:rPr>
          <w:rFonts w:ascii="Arial" w:hAnsi="Arial" w:cs="Arial"/>
          <w:b/>
          <w:color w:val="FF0000"/>
        </w:rPr>
        <w:t>turns 8 or old</w:t>
      </w:r>
      <w:r>
        <w:rPr>
          <w:rFonts w:ascii="Arial" w:hAnsi="Arial" w:cs="Arial"/>
          <w:b/>
          <w:color w:val="FF0000"/>
        </w:rPr>
        <w:t>er</w:t>
      </w:r>
      <w:r w:rsidRPr="00C70A5A">
        <w:rPr>
          <w:rFonts w:ascii="Arial" w:hAnsi="Arial" w:cs="Arial"/>
          <w:b/>
          <w:color w:val="FF0000"/>
        </w:rPr>
        <w:t xml:space="preserve"> this year</w:t>
      </w:r>
      <w:r>
        <w:rPr>
          <w:rFonts w:ascii="Arial" w:hAnsi="Arial" w:cs="Arial"/>
        </w:rPr>
        <w:t xml:space="preserve"> is eligible to attend. Students need to nominate events before the carnival and return with their permission note. Students not attending the carnival are expected to attend school.</w:t>
      </w:r>
    </w:p>
    <w:p w14:paraId="5A4F420A" w14:textId="77777777" w:rsidR="00067933" w:rsidRDefault="00067933" w:rsidP="00A9210C"/>
    <w:tbl>
      <w:tblPr>
        <w:tblStyle w:val="TableGrid"/>
        <w:tblpPr w:leftFromText="180" w:rightFromText="180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2376"/>
        <w:gridCol w:w="2410"/>
      </w:tblGrid>
      <w:tr w:rsidR="00067933" w:rsidRPr="007C6F57" w14:paraId="59F4BE3F" w14:textId="77777777" w:rsidTr="00067933">
        <w:trPr>
          <w:trHeight w:val="195"/>
        </w:trPr>
        <w:tc>
          <w:tcPr>
            <w:tcW w:w="4786" w:type="dxa"/>
            <w:gridSpan w:val="2"/>
          </w:tcPr>
          <w:p w14:paraId="5162E4EA" w14:textId="77777777" w:rsidR="00067933" w:rsidRPr="007C6F57" w:rsidRDefault="00067933" w:rsidP="000679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Dates for your diary</w:t>
            </w:r>
          </w:p>
        </w:tc>
      </w:tr>
      <w:tr w:rsidR="00067933" w:rsidRPr="007C6F57" w14:paraId="2B86FC38" w14:textId="77777777" w:rsidTr="00067933">
        <w:trPr>
          <w:trHeight w:val="195"/>
        </w:trPr>
        <w:tc>
          <w:tcPr>
            <w:tcW w:w="2376" w:type="dxa"/>
          </w:tcPr>
          <w:p w14:paraId="1D335D8A" w14:textId="523E9383" w:rsidR="00067933" w:rsidRPr="00C40B27" w:rsidRDefault="00C40B27" w:rsidP="00067933">
            <w:pPr>
              <w:rPr>
                <w:sz w:val="20"/>
                <w:szCs w:val="20"/>
              </w:rPr>
            </w:pPr>
            <w:r w:rsidRPr="00C40B27">
              <w:rPr>
                <w:sz w:val="20"/>
                <w:szCs w:val="20"/>
              </w:rPr>
              <w:t>16</w:t>
            </w:r>
            <w:r w:rsidRPr="00C40B27">
              <w:rPr>
                <w:sz w:val="20"/>
                <w:szCs w:val="20"/>
                <w:vertAlign w:val="superscript"/>
              </w:rPr>
              <w:t>TH</w:t>
            </w:r>
            <w:r w:rsidRPr="00C40B27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2410" w:type="dxa"/>
          </w:tcPr>
          <w:p w14:paraId="56984B20" w14:textId="45ADFA1B" w:rsidR="00067933" w:rsidRPr="00C40B27" w:rsidRDefault="00C40B27" w:rsidP="00067933">
            <w:pPr>
              <w:rPr>
                <w:sz w:val="20"/>
                <w:szCs w:val="20"/>
              </w:rPr>
            </w:pPr>
            <w:r w:rsidRPr="00C40B27">
              <w:rPr>
                <w:sz w:val="20"/>
                <w:szCs w:val="20"/>
              </w:rPr>
              <w:t>BSS Swimming Carnival</w:t>
            </w:r>
          </w:p>
        </w:tc>
      </w:tr>
      <w:tr w:rsidR="00C40B27" w:rsidRPr="007C6F57" w14:paraId="13801D63" w14:textId="77777777" w:rsidTr="00067933">
        <w:trPr>
          <w:trHeight w:val="195"/>
        </w:trPr>
        <w:tc>
          <w:tcPr>
            <w:tcW w:w="2376" w:type="dxa"/>
          </w:tcPr>
          <w:p w14:paraId="00C61521" w14:textId="14BBD079" w:rsidR="00C40B27" w:rsidRPr="00C40B27" w:rsidRDefault="00C40B27" w:rsidP="00067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C40B27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2410" w:type="dxa"/>
          </w:tcPr>
          <w:p w14:paraId="4A254976" w14:textId="04396C68" w:rsidR="00C40B27" w:rsidRPr="00C40B27" w:rsidRDefault="00C40B27" w:rsidP="00067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Library Van Visit</w:t>
            </w:r>
          </w:p>
        </w:tc>
      </w:tr>
      <w:tr w:rsidR="00067933" w:rsidRPr="007C6F57" w14:paraId="09E0FA34" w14:textId="77777777" w:rsidTr="00067933">
        <w:trPr>
          <w:trHeight w:val="195"/>
        </w:trPr>
        <w:tc>
          <w:tcPr>
            <w:tcW w:w="2376" w:type="dxa"/>
          </w:tcPr>
          <w:p w14:paraId="7486B1E7" w14:textId="208340B1" w:rsidR="00067933" w:rsidRPr="00C40B27" w:rsidRDefault="00C40B27" w:rsidP="00067933">
            <w:pPr>
              <w:rPr>
                <w:sz w:val="20"/>
                <w:szCs w:val="20"/>
              </w:rPr>
            </w:pPr>
            <w:r w:rsidRPr="00C40B27">
              <w:rPr>
                <w:sz w:val="20"/>
                <w:szCs w:val="20"/>
              </w:rPr>
              <w:t>23</w:t>
            </w:r>
            <w:r w:rsidRPr="00C40B27">
              <w:rPr>
                <w:sz w:val="20"/>
                <w:szCs w:val="20"/>
                <w:vertAlign w:val="superscript"/>
              </w:rPr>
              <w:t>rd</w:t>
            </w:r>
            <w:r w:rsidRPr="00C40B27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2410" w:type="dxa"/>
          </w:tcPr>
          <w:p w14:paraId="6E63E8A5" w14:textId="665597D2" w:rsidR="00067933" w:rsidRPr="00C40B27" w:rsidRDefault="00C40B27" w:rsidP="00067933">
            <w:pPr>
              <w:rPr>
                <w:sz w:val="20"/>
                <w:szCs w:val="20"/>
              </w:rPr>
            </w:pPr>
            <w:r w:rsidRPr="00C40B27">
              <w:rPr>
                <w:sz w:val="20"/>
                <w:szCs w:val="20"/>
              </w:rPr>
              <w:t>District Swim Meet</w:t>
            </w:r>
          </w:p>
        </w:tc>
      </w:tr>
      <w:tr w:rsidR="00067933" w:rsidRPr="007C6F57" w14:paraId="626B62B8" w14:textId="77777777" w:rsidTr="00067933">
        <w:trPr>
          <w:trHeight w:val="205"/>
        </w:trPr>
        <w:tc>
          <w:tcPr>
            <w:tcW w:w="2376" w:type="dxa"/>
          </w:tcPr>
          <w:p w14:paraId="16EB64E6" w14:textId="4FBF1DD6" w:rsidR="00067933" w:rsidRPr="00C40B27" w:rsidRDefault="00C40B27" w:rsidP="00067933">
            <w:r w:rsidRPr="00C40B27">
              <w:t>22</w:t>
            </w:r>
            <w:r w:rsidRPr="00C40B27">
              <w:rPr>
                <w:vertAlign w:val="superscript"/>
              </w:rPr>
              <w:t>nd</w:t>
            </w:r>
            <w:r>
              <w:t xml:space="preserve"> M</w:t>
            </w:r>
            <w:r w:rsidRPr="00C40B27">
              <w:t>arch</w:t>
            </w:r>
          </w:p>
        </w:tc>
        <w:tc>
          <w:tcPr>
            <w:tcW w:w="2410" w:type="dxa"/>
          </w:tcPr>
          <w:p w14:paraId="5F8A9462" w14:textId="145CA3B9" w:rsidR="00067933" w:rsidRPr="00C40B27" w:rsidRDefault="00C40B27" w:rsidP="00067933">
            <w:r w:rsidRPr="00C40B27">
              <w:t>Gala day</w:t>
            </w:r>
          </w:p>
        </w:tc>
      </w:tr>
      <w:tr w:rsidR="00C40B27" w:rsidRPr="007C6F57" w14:paraId="314B6910" w14:textId="77777777" w:rsidTr="00067933">
        <w:trPr>
          <w:trHeight w:val="205"/>
        </w:trPr>
        <w:tc>
          <w:tcPr>
            <w:tcW w:w="2376" w:type="dxa"/>
          </w:tcPr>
          <w:p w14:paraId="2CD10DCE" w14:textId="0059CC73" w:rsidR="00C40B27" w:rsidRPr="00C40B27" w:rsidRDefault="00C40B27" w:rsidP="00067933">
            <w:r>
              <w:t>30-2nd April</w:t>
            </w:r>
          </w:p>
        </w:tc>
        <w:tc>
          <w:tcPr>
            <w:tcW w:w="2410" w:type="dxa"/>
          </w:tcPr>
          <w:p w14:paraId="6B0B7319" w14:textId="4A08E05D" w:rsidR="00C40B27" w:rsidRPr="00C40B27" w:rsidRDefault="00C40B27" w:rsidP="00067933">
            <w:r>
              <w:t>Easter Break</w:t>
            </w:r>
          </w:p>
        </w:tc>
      </w:tr>
      <w:tr w:rsidR="00C40B27" w:rsidRPr="007C6F57" w14:paraId="4435896C" w14:textId="77777777" w:rsidTr="00067933">
        <w:trPr>
          <w:trHeight w:val="205"/>
        </w:trPr>
        <w:tc>
          <w:tcPr>
            <w:tcW w:w="2376" w:type="dxa"/>
          </w:tcPr>
          <w:p w14:paraId="60C2FE6E" w14:textId="61D06B38" w:rsidR="00C40B27" w:rsidRDefault="00C40B27" w:rsidP="00067933">
            <w:r>
              <w:t>11</w:t>
            </w:r>
            <w:r w:rsidRPr="00C40B27">
              <w:rPr>
                <w:vertAlign w:val="superscript"/>
              </w:rPr>
              <w:t>th</w:t>
            </w:r>
            <w:r>
              <w:t xml:space="preserve"> April</w:t>
            </w:r>
          </w:p>
        </w:tc>
        <w:tc>
          <w:tcPr>
            <w:tcW w:w="2410" w:type="dxa"/>
          </w:tcPr>
          <w:p w14:paraId="33A7B773" w14:textId="13AE2E45" w:rsidR="00C40B27" w:rsidRDefault="00C40B27" w:rsidP="00067933">
            <w:r>
              <w:t>BMEC Excursion</w:t>
            </w:r>
          </w:p>
        </w:tc>
      </w:tr>
      <w:tr w:rsidR="00C40B27" w:rsidRPr="007C6F57" w14:paraId="33011443" w14:textId="77777777" w:rsidTr="00067933">
        <w:trPr>
          <w:trHeight w:val="205"/>
        </w:trPr>
        <w:tc>
          <w:tcPr>
            <w:tcW w:w="2376" w:type="dxa"/>
          </w:tcPr>
          <w:p w14:paraId="7114F3BF" w14:textId="12C86D0C" w:rsidR="00C40B27" w:rsidRDefault="00C40B27" w:rsidP="00067933">
            <w:r>
              <w:lastRenderedPageBreak/>
              <w:t>13</w:t>
            </w:r>
            <w:r w:rsidRPr="00C40B27">
              <w:rPr>
                <w:vertAlign w:val="superscript"/>
              </w:rPr>
              <w:t>th</w:t>
            </w:r>
            <w:r>
              <w:t xml:space="preserve"> April</w:t>
            </w:r>
          </w:p>
        </w:tc>
        <w:tc>
          <w:tcPr>
            <w:tcW w:w="2410" w:type="dxa"/>
          </w:tcPr>
          <w:p w14:paraId="4BD7DB33" w14:textId="2E0C11F1" w:rsidR="00C40B27" w:rsidRDefault="00C40B27" w:rsidP="00067933">
            <w:r>
              <w:t>Term Ends</w:t>
            </w:r>
          </w:p>
        </w:tc>
      </w:tr>
    </w:tbl>
    <w:p w14:paraId="2DA57305" w14:textId="77777777" w:rsidR="00067933" w:rsidRPr="00E85E71" w:rsidRDefault="00067933" w:rsidP="00A9210C"/>
    <w:p w14:paraId="0F898505" w14:textId="069C4789" w:rsidR="00F822FF" w:rsidRPr="007C6F57" w:rsidRDefault="00E50285" w:rsidP="00A9210C">
      <w:pPr>
        <w:rPr>
          <w:sz w:val="24"/>
          <w:szCs w:val="24"/>
        </w:rPr>
      </w:pPr>
      <w:r w:rsidRPr="007C6F57">
        <w:rPr>
          <w:sz w:val="24"/>
          <w:szCs w:val="24"/>
        </w:rPr>
        <w:t>Louise Francis</w:t>
      </w:r>
    </w:p>
    <w:p w14:paraId="1EC3D25B" w14:textId="1AB5E810" w:rsidR="00F536A4" w:rsidRDefault="00E50285" w:rsidP="007F2AE7">
      <w:pPr>
        <w:rPr>
          <w:sz w:val="24"/>
          <w:szCs w:val="24"/>
        </w:rPr>
      </w:pPr>
      <w:r w:rsidRPr="007C6F57">
        <w:rPr>
          <w:sz w:val="24"/>
          <w:szCs w:val="24"/>
        </w:rPr>
        <w:t>Principal</w:t>
      </w:r>
    </w:p>
    <w:p w14:paraId="1137C4EC" w14:textId="77777777" w:rsidR="00C76DD7" w:rsidRDefault="00C76DD7" w:rsidP="007F2AE7">
      <w:pPr>
        <w:rPr>
          <w:sz w:val="24"/>
          <w:szCs w:val="24"/>
        </w:rPr>
      </w:pPr>
    </w:p>
    <w:p w14:paraId="238A53F9" w14:textId="77777777" w:rsidR="00C76DD7" w:rsidRDefault="00C76DD7" w:rsidP="007F2AE7">
      <w:pPr>
        <w:rPr>
          <w:sz w:val="24"/>
          <w:szCs w:val="24"/>
        </w:rPr>
      </w:pPr>
    </w:p>
    <w:p w14:paraId="0CC440D1" w14:textId="3195457A" w:rsidR="00C76DD7" w:rsidRPr="00C76DD7" w:rsidRDefault="00C76DD7" w:rsidP="007F2AE7">
      <w:pPr>
        <w:rPr>
          <w:b/>
          <w:sz w:val="24"/>
          <w:szCs w:val="24"/>
          <w:u w:val="single"/>
        </w:rPr>
      </w:pPr>
      <w:r w:rsidRPr="00C76DD7">
        <w:rPr>
          <w:b/>
          <w:sz w:val="24"/>
          <w:szCs w:val="24"/>
          <w:u w:val="single"/>
        </w:rPr>
        <w:t>P and C News</w:t>
      </w:r>
    </w:p>
    <w:p w14:paraId="2B2E7D9A" w14:textId="5BD5C8B5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 xml:space="preserve">Thank you to everyone who joined with the P &amp; C and the Community Association to celebrate Australia Day in Stevens Park.  Much fun was had by all and it was a great opportunity to promote the school in an informal setting. </w:t>
      </w:r>
    </w:p>
    <w:p w14:paraId="5C3B9C31" w14:textId="77777777" w:rsidR="00C76DD7" w:rsidRDefault="00C76DD7" w:rsidP="007F2AE7">
      <w:pPr>
        <w:rPr>
          <w:sz w:val="24"/>
          <w:szCs w:val="24"/>
        </w:rPr>
      </w:pPr>
    </w:p>
    <w:p w14:paraId="75E3F52A" w14:textId="0EF76F30" w:rsidR="00C76DD7" w:rsidRDefault="00F920D0" w:rsidP="007F2AE7">
      <w:pPr>
        <w:rPr>
          <w:sz w:val="24"/>
          <w:szCs w:val="24"/>
        </w:rPr>
      </w:pPr>
      <w:r>
        <w:rPr>
          <w:noProof/>
          <w:color w:val="1D2129"/>
          <w:lang w:eastAsia="en-AU"/>
        </w:rPr>
        <w:drawing>
          <wp:inline distT="0" distB="0" distL="0" distR="0" wp14:anchorId="0C5F7DB2" wp14:editId="20BAE244">
            <wp:extent cx="2141220" cy="1440180"/>
            <wp:effectExtent l="0" t="0" r="0" b="7620"/>
            <wp:docPr id="2" name="Picture 2" descr="Image may contain: 4 people, people smiling, people standing, hat, tree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4 people, people smiling, people standing, hat, tree and outdoor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51" r="16036" b="12749"/>
                    <a:stretch/>
                  </pic:blipFill>
                  <pic:spPr bwMode="auto">
                    <a:xfrm>
                      <a:off x="0" y="0"/>
                      <a:ext cx="21412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920D0">
        <w:rPr>
          <w:noProof/>
          <w:color w:val="1D2129"/>
          <w:lang w:eastAsia="en-AU"/>
        </w:rPr>
        <w:t xml:space="preserve"> </w:t>
      </w:r>
      <w:r w:rsidR="00E6757D">
        <w:rPr>
          <w:noProof/>
          <w:color w:val="1D2129"/>
          <w:lang w:eastAsia="en-AU"/>
        </w:rPr>
        <w:drawing>
          <wp:inline distT="0" distB="0" distL="0" distR="0" wp14:anchorId="691CA07D" wp14:editId="24417A33">
            <wp:extent cx="1973580" cy="1480185"/>
            <wp:effectExtent l="0" t="0" r="7620" b="5715"/>
            <wp:docPr id="4" name="Picture 4" descr="Image may contain: 4 people, people smiling, people sitting, table, tree and out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4 people, people smiling, people sitting, table, tree and outdo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283" cy="148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57D" w:rsidRPr="00E6757D">
        <w:rPr>
          <w:noProof/>
          <w:color w:val="1D2129"/>
          <w:lang w:eastAsia="en-AU"/>
        </w:rPr>
        <w:t xml:space="preserve"> </w:t>
      </w:r>
      <w:r w:rsidR="00E6757D">
        <w:rPr>
          <w:noProof/>
          <w:color w:val="1D2129"/>
          <w:lang w:eastAsia="en-AU"/>
        </w:rPr>
        <w:drawing>
          <wp:inline distT="0" distB="0" distL="0" distR="0" wp14:anchorId="21791C1D" wp14:editId="61398F19">
            <wp:extent cx="2006600" cy="1504950"/>
            <wp:effectExtent l="0" t="0" r="0" b="0"/>
            <wp:docPr id="5" name="Picture 5" descr="Image may contain: one or more people, people standing, people on stage, tree, child, outdoor and 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may contain: one or more people, people standing, people on stage, tree, child, outdoor and na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145A4" w14:textId="3C870F1D" w:rsidR="00C76DD7" w:rsidRDefault="00E6757D" w:rsidP="007F2AE7">
      <w:pPr>
        <w:rPr>
          <w:sz w:val="24"/>
          <w:szCs w:val="24"/>
        </w:rPr>
      </w:pPr>
      <w:r>
        <w:rPr>
          <w:sz w:val="24"/>
          <w:szCs w:val="24"/>
        </w:rPr>
        <w:t>A special thanks to Trisha Hodgson for her wonderful assistance once again with hair colours and face painting.</w:t>
      </w:r>
    </w:p>
    <w:p w14:paraId="7419884E" w14:textId="77777777" w:rsidR="00C76DD7" w:rsidRDefault="00C76DD7" w:rsidP="007F2AE7">
      <w:pPr>
        <w:rPr>
          <w:sz w:val="24"/>
          <w:szCs w:val="24"/>
        </w:rPr>
      </w:pPr>
    </w:p>
    <w:p w14:paraId="0C9F6E33" w14:textId="469E8B00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>We would also like to thank the following businesses for their support with upcoming raffles:</w:t>
      </w:r>
    </w:p>
    <w:p w14:paraId="253D958A" w14:textId="6FE26770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>Bathurst Show Society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Stardust Circus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Bathurst Panthers</w:t>
      </w:r>
    </w:p>
    <w:p w14:paraId="4B475DDC" w14:textId="29818ED1" w:rsidR="00C76DD7" w:rsidRDefault="00C76DD7" w:rsidP="007F2AE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Farmgate</w:t>
      </w:r>
      <w:proofErr w:type="spellEnd"/>
      <w:r>
        <w:rPr>
          <w:sz w:val="24"/>
          <w:szCs w:val="24"/>
        </w:rPr>
        <w:t xml:space="preserve"> Meats on Keppel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Rockley Pub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Town &amp; Country Rural</w:t>
      </w:r>
    </w:p>
    <w:p w14:paraId="5FF73EBB" w14:textId="3DF2B4A5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>Vanessa Pringle Florist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Betta</w:t>
      </w:r>
      <w:proofErr w:type="spellEnd"/>
      <w:r>
        <w:rPr>
          <w:sz w:val="24"/>
          <w:szCs w:val="24"/>
        </w:rPr>
        <w:t xml:space="preserve"> Electrical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Matt’s Carwash</w:t>
      </w:r>
    </w:p>
    <w:p w14:paraId="2308ECC5" w14:textId="6A96F2FA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>The Complete Angler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Frank Smith </w:t>
      </w:r>
      <w:proofErr w:type="spellStart"/>
      <w:r>
        <w:rPr>
          <w:sz w:val="24"/>
          <w:szCs w:val="24"/>
        </w:rPr>
        <w:t>Workwear</w:t>
      </w:r>
      <w:proofErr w:type="spellEnd"/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Country Brewer</w:t>
      </w:r>
    </w:p>
    <w:p w14:paraId="1138A467" w14:textId="77777777" w:rsidR="00C76DD7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>Metro Five Cinema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Perthville Rural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Annie’s </w:t>
      </w:r>
      <w:proofErr w:type="spellStart"/>
      <w:r>
        <w:rPr>
          <w:sz w:val="24"/>
          <w:szCs w:val="24"/>
        </w:rPr>
        <w:t>Icecream</w:t>
      </w:r>
      <w:proofErr w:type="spellEnd"/>
    </w:p>
    <w:p w14:paraId="3381B274" w14:textId="77777777" w:rsidR="00C76DD7" w:rsidRDefault="00C76DD7" w:rsidP="007F2AE7">
      <w:pPr>
        <w:rPr>
          <w:sz w:val="24"/>
          <w:szCs w:val="24"/>
        </w:rPr>
      </w:pPr>
    </w:p>
    <w:p w14:paraId="11A7D8CC" w14:textId="390874E6" w:rsidR="00C76DD7" w:rsidRDefault="00C76DD7" w:rsidP="007F2AE7">
      <w:pPr>
        <w:rPr>
          <w:b/>
          <w:sz w:val="24"/>
          <w:szCs w:val="24"/>
          <w:u w:val="single"/>
        </w:rPr>
      </w:pPr>
      <w:r w:rsidRPr="00C76DD7">
        <w:rPr>
          <w:b/>
          <w:sz w:val="24"/>
          <w:szCs w:val="24"/>
          <w:u w:val="single"/>
        </w:rPr>
        <w:t>Valentine’s Day Raffle</w:t>
      </w:r>
    </w:p>
    <w:p w14:paraId="147975C5" w14:textId="167C5D40" w:rsidR="00C76DD7" w:rsidRDefault="00C76DD7" w:rsidP="007F2AE7">
      <w:pPr>
        <w:rPr>
          <w:sz w:val="24"/>
          <w:szCs w:val="24"/>
        </w:rPr>
      </w:pPr>
      <w:r w:rsidRPr="00C76DD7">
        <w:rPr>
          <w:sz w:val="24"/>
          <w:szCs w:val="24"/>
        </w:rPr>
        <w:t>The P &amp; C’s next fundraiser is a Valentine’s Day raffle with some great prizes including movie tickets, florist’s voucher, wine etc. Tickets are a</w:t>
      </w:r>
      <w:r>
        <w:rPr>
          <w:sz w:val="24"/>
          <w:szCs w:val="24"/>
        </w:rPr>
        <w:t>ttached and should be returned to school by Monday 12</w:t>
      </w:r>
      <w:r w:rsidRPr="00C76DD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February. </w:t>
      </w:r>
      <w:proofErr w:type="gramStart"/>
      <w:r>
        <w:rPr>
          <w:sz w:val="24"/>
          <w:szCs w:val="24"/>
        </w:rPr>
        <w:t>Costs - $2 each 3 for $5.</w:t>
      </w:r>
      <w:proofErr w:type="gramEnd"/>
    </w:p>
    <w:p w14:paraId="3C1216E0" w14:textId="77777777" w:rsidR="00C76DD7" w:rsidRDefault="00C76DD7" w:rsidP="007F2AE7">
      <w:pPr>
        <w:rPr>
          <w:sz w:val="24"/>
          <w:szCs w:val="24"/>
        </w:rPr>
      </w:pPr>
    </w:p>
    <w:p w14:paraId="1D0452D0" w14:textId="56F5CFE9" w:rsidR="00C76DD7" w:rsidRPr="00C76DD7" w:rsidRDefault="00C76DD7" w:rsidP="00C76DD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drawing>
          <wp:inline distT="0" distB="0" distL="0" distR="0" wp14:anchorId="26C416C0" wp14:editId="58EECD02">
            <wp:extent cx="1501140" cy="2062006"/>
            <wp:effectExtent l="0" t="0" r="3810" b="0"/>
            <wp:docPr id="1" name="Picture 1" descr="C:\Users\ltaylor71\AppData\Local\Microsoft\Windows\Temporary Internet Files\Content.IE5\YSEXFVF8\12945-illustration-of-red-heart-shaped-balloons-pv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taylor71\AppData\Local\Microsoft\Windows\Temporary Internet Files\Content.IE5\YSEXFVF8\12945-illustration-of-red-heart-shaped-balloons-pv[1]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06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FF857" w14:textId="4507B7DE" w:rsidR="00C76DD7" w:rsidRPr="00E85E71" w:rsidRDefault="00C76DD7" w:rsidP="007F2A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C76DD7" w:rsidRPr="00E85E71" w:rsidSect="00D252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849" w:bottom="851" w:left="993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2C5C2" w14:textId="77777777" w:rsidR="00D732BC" w:rsidRDefault="00D732BC" w:rsidP="00503AE6">
      <w:pPr>
        <w:spacing w:after="0" w:line="240" w:lineRule="auto"/>
      </w:pPr>
      <w:r>
        <w:separator/>
      </w:r>
    </w:p>
  </w:endnote>
  <w:endnote w:type="continuationSeparator" w:id="0">
    <w:p w14:paraId="2C9FE6D6" w14:textId="77777777" w:rsidR="00D732BC" w:rsidRDefault="00D732BC" w:rsidP="0050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C75A5" w14:textId="77777777" w:rsidR="00E6757D" w:rsidRDefault="00E675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EDDA6" w14:textId="77777777" w:rsidR="00E6757D" w:rsidRDefault="00E675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BC918" w14:textId="77777777" w:rsidR="00E6757D" w:rsidRDefault="00E675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BB141" w14:textId="77777777" w:rsidR="00D732BC" w:rsidRDefault="00D732BC" w:rsidP="00503AE6">
      <w:pPr>
        <w:spacing w:after="0" w:line="240" w:lineRule="auto"/>
      </w:pPr>
      <w:r>
        <w:separator/>
      </w:r>
    </w:p>
  </w:footnote>
  <w:footnote w:type="continuationSeparator" w:id="0">
    <w:p w14:paraId="6134D0EC" w14:textId="77777777" w:rsidR="00D732BC" w:rsidRDefault="00D732BC" w:rsidP="00503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59047" w14:textId="77777777" w:rsidR="00E6757D" w:rsidRDefault="00E675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B75FD" w14:textId="0A1771D7" w:rsidR="00D732BC" w:rsidRDefault="00D732BC" w:rsidP="00D33249">
    <w:pPr>
      <w:pStyle w:val="Header"/>
    </w:pPr>
    <w:bookmarkStart w:id="0" w:name="_GoBack"/>
    <w:bookmarkEnd w:id="0"/>
    <w:r w:rsidRPr="00D33249">
      <w:rPr>
        <w:b/>
        <w:i/>
        <w:sz w:val="44"/>
        <w:szCs w:val="44"/>
        <w:u w:val="single"/>
      </w:rPr>
      <w:t>Newsletter</w:t>
    </w:r>
    <w:r w:rsidR="0061269F">
      <w:tab/>
      <w:t>Rockley Public School</w:t>
    </w:r>
    <w:r w:rsidR="0061269F">
      <w:tab/>
      <w:t>Term 1</w:t>
    </w:r>
    <w:r>
      <w:t xml:space="preserve"> Week </w:t>
    </w:r>
    <w:r w:rsidR="0061269F">
      <w:t>1</w:t>
    </w:r>
  </w:p>
  <w:p w14:paraId="3E6A76CD" w14:textId="67DC2BB9" w:rsidR="00D732BC" w:rsidRDefault="00AA64A2">
    <w:pPr>
      <w:pStyle w:val="Header"/>
    </w:pPr>
    <w:r>
      <w:tab/>
      <w:t>34 Hill Street</w:t>
    </w:r>
    <w:r>
      <w:tab/>
    </w:r>
    <w:r w:rsidR="0061269F">
      <w:t>1</w:t>
    </w:r>
    <w:r w:rsidR="0061269F" w:rsidRPr="0061269F">
      <w:rPr>
        <w:vertAlign w:val="superscript"/>
      </w:rPr>
      <w:t>ST</w:t>
    </w:r>
    <w:r w:rsidR="0061269F">
      <w:t xml:space="preserve"> February 2018</w:t>
    </w:r>
  </w:p>
  <w:p w14:paraId="155C751C" w14:textId="77777777" w:rsidR="00D732BC" w:rsidRDefault="00D732BC">
    <w:pPr>
      <w:pStyle w:val="Header"/>
    </w:pPr>
    <w:r>
      <w:tab/>
      <w:t>Rockley NSW 2795</w:t>
    </w:r>
  </w:p>
  <w:p w14:paraId="17057676" w14:textId="77777777" w:rsidR="00D732BC" w:rsidRDefault="00D732BC">
    <w:pPr>
      <w:pStyle w:val="Header"/>
    </w:pPr>
    <w:r>
      <w:tab/>
      <w:t>63379336</w:t>
    </w:r>
  </w:p>
  <w:p w14:paraId="479E44B0" w14:textId="77777777" w:rsidR="00D732BC" w:rsidRDefault="00D732BC">
    <w:pPr>
      <w:pStyle w:val="Header"/>
    </w:pPr>
    <w:r>
      <w:tab/>
    </w:r>
    <w:hyperlink r:id="rId1" w:history="1">
      <w:r w:rsidRPr="007B6221">
        <w:rPr>
          <w:rStyle w:val="Hyperlink"/>
        </w:rPr>
        <w:t>rockley-p.school@det.nsw.edu.au</w:t>
      </w:r>
    </w:hyperlink>
  </w:p>
  <w:p w14:paraId="1DBDFA24" w14:textId="77777777" w:rsidR="00D732BC" w:rsidRDefault="00D732BC">
    <w:pPr>
      <w:pStyle w:val="Header"/>
    </w:pPr>
    <w:r>
      <w:tab/>
      <w:t>Principal:- Mrs Louise Francis</w:t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84DAA" w14:textId="77777777" w:rsidR="00E6757D" w:rsidRDefault="00E675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FD6"/>
    <w:multiLevelType w:val="multilevel"/>
    <w:tmpl w:val="B602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30BF6"/>
    <w:multiLevelType w:val="multilevel"/>
    <w:tmpl w:val="16F2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A447EF"/>
    <w:multiLevelType w:val="multilevel"/>
    <w:tmpl w:val="B662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066143"/>
    <w:multiLevelType w:val="hybridMultilevel"/>
    <w:tmpl w:val="34F039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6D201A"/>
    <w:multiLevelType w:val="multilevel"/>
    <w:tmpl w:val="5FF8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9B4751"/>
    <w:multiLevelType w:val="hybridMultilevel"/>
    <w:tmpl w:val="3E48DC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B1C26"/>
    <w:multiLevelType w:val="hybridMultilevel"/>
    <w:tmpl w:val="074AFD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24E5B"/>
    <w:multiLevelType w:val="multilevel"/>
    <w:tmpl w:val="88D2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B25B86"/>
    <w:multiLevelType w:val="multilevel"/>
    <w:tmpl w:val="B840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C7726A"/>
    <w:multiLevelType w:val="multilevel"/>
    <w:tmpl w:val="3100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297E81"/>
    <w:multiLevelType w:val="hybridMultilevel"/>
    <w:tmpl w:val="BE229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780B41"/>
    <w:multiLevelType w:val="hybridMultilevel"/>
    <w:tmpl w:val="C270C32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741056D5"/>
    <w:multiLevelType w:val="hybridMultilevel"/>
    <w:tmpl w:val="548A870C"/>
    <w:lvl w:ilvl="0" w:tplc="C2EA1984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BE2A7C"/>
    <w:multiLevelType w:val="hybridMultilevel"/>
    <w:tmpl w:val="82DCD128"/>
    <w:lvl w:ilvl="0" w:tplc="469C5DB6"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C8B42EF"/>
    <w:multiLevelType w:val="hybridMultilevel"/>
    <w:tmpl w:val="1CF06A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13"/>
  </w:num>
  <w:num w:numId="7">
    <w:abstractNumId w:val="10"/>
  </w:num>
  <w:num w:numId="8">
    <w:abstractNumId w:val="11"/>
  </w:num>
  <w:num w:numId="9">
    <w:abstractNumId w:val="12"/>
  </w:num>
  <w:num w:numId="10">
    <w:abstractNumId w:val="2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E6"/>
    <w:rsid w:val="000011C9"/>
    <w:rsid w:val="00002F4E"/>
    <w:rsid w:val="00031C47"/>
    <w:rsid w:val="000406AB"/>
    <w:rsid w:val="00042D41"/>
    <w:rsid w:val="0005650B"/>
    <w:rsid w:val="000575F5"/>
    <w:rsid w:val="00060913"/>
    <w:rsid w:val="00067933"/>
    <w:rsid w:val="000738E8"/>
    <w:rsid w:val="000759FF"/>
    <w:rsid w:val="00092578"/>
    <w:rsid w:val="00092A10"/>
    <w:rsid w:val="00095B5C"/>
    <w:rsid w:val="000D35EC"/>
    <w:rsid w:val="000D6BDA"/>
    <w:rsid w:val="00107F7F"/>
    <w:rsid w:val="001A28E6"/>
    <w:rsid w:val="001A2D95"/>
    <w:rsid w:val="001B21D4"/>
    <w:rsid w:val="001B3809"/>
    <w:rsid w:val="001B5029"/>
    <w:rsid w:val="001C3669"/>
    <w:rsid w:val="001C4CA1"/>
    <w:rsid w:val="001C5415"/>
    <w:rsid w:val="001D1F31"/>
    <w:rsid w:val="001D7B98"/>
    <w:rsid w:val="001E0956"/>
    <w:rsid w:val="001E558F"/>
    <w:rsid w:val="001E7D46"/>
    <w:rsid w:val="001F4A87"/>
    <w:rsid w:val="00201F5B"/>
    <w:rsid w:val="00205E0C"/>
    <w:rsid w:val="0022772F"/>
    <w:rsid w:val="002278AE"/>
    <w:rsid w:val="002554DD"/>
    <w:rsid w:val="00273014"/>
    <w:rsid w:val="002774AF"/>
    <w:rsid w:val="002C0BFB"/>
    <w:rsid w:val="002E1AFF"/>
    <w:rsid w:val="00312A98"/>
    <w:rsid w:val="00314DAF"/>
    <w:rsid w:val="00335D07"/>
    <w:rsid w:val="00352828"/>
    <w:rsid w:val="0039122A"/>
    <w:rsid w:val="003E0588"/>
    <w:rsid w:val="003E0B9A"/>
    <w:rsid w:val="003E3522"/>
    <w:rsid w:val="00400E27"/>
    <w:rsid w:val="00405E35"/>
    <w:rsid w:val="00440581"/>
    <w:rsid w:val="0044575A"/>
    <w:rsid w:val="004560BB"/>
    <w:rsid w:val="00465FB5"/>
    <w:rsid w:val="00477428"/>
    <w:rsid w:val="004B1871"/>
    <w:rsid w:val="004B211E"/>
    <w:rsid w:val="004C10D0"/>
    <w:rsid w:val="004D2075"/>
    <w:rsid w:val="004F41C0"/>
    <w:rsid w:val="004F5DDA"/>
    <w:rsid w:val="004F74B5"/>
    <w:rsid w:val="0050298C"/>
    <w:rsid w:val="00503A1C"/>
    <w:rsid w:val="00503AE6"/>
    <w:rsid w:val="00512DE4"/>
    <w:rsid w:val="00537BB8"/>
    <w:rsid w:val="00543ECD"/>
    <w:rsid w:val="00552307"/>
    <w:rsid w:val="0057274B"/>
    <w:rsid w:val="00583C23"/>
    <w:rsid w:val="00590154"/>
    <w:rsid w:val="005A6B89"/>
    <w:rsid w:val="005B45E1"/>
    <w:rsid w:val="005C668C"/>
    <w:rsid w:val="006009CB"/>
    <w:rsid w:val="006077C1"/>
    <w:rsid w:val="0061269F"/>
    <w:rsid w:val="00612E52"/>
    <w:rsid w:val="00617FEF"/>
    <w:rsid w:val="0064283E"/>
    <w:rsid w:val="0064449E"/>
    <w:rsid w:val="0064651E"/>
    <w:rsid w:val="00657965"/>
    <w:rsid w:val="0066052D"/>
    <w:rsid w:val="0069345A"/>
    <w:rsid w:val="006C0D1B"/>
    <w:rsid w:val="007139E4"/>
    <w:rsid w:val="007268C7"/>
    <w:rsid w:val="00732F44"/>
    <w:rsid w:val="007337BE"/>
    <w:rsid w:val="00734ADE"/>
    <w:rsid w:val="00740435"/>
    <w:rsid w:val="00742647"/>
    <w:rsid w:val="007441A5"/>
    <w:rsid w:val="00746D5A"/>
    <w:rsid w:val="007C1CD8"/>
    <w:rsid w:val="007C1D3F"/>
    <w:rsid w:val="007C3D5C"/>
    <w:rsid w:val="007C6F57"/>
    <w:rsid w:val="007E1832"/>
    <w:rsid w:val="007F167D"/>
    <w:rsid w:val="007F2AE7"/>
    <w:rsid w:val="00810CC1"/>
    <w:rsid w:val="00847361"/>
    <w:rsid w:val="008614D4"/>
    <w:rsid w:val="00865D19"/>
    <w:rsid w:val="008749D4"/>
    <w:rsid w:val="00886E22"/>
    <w:rsid w:val="008A36CE"/>
    <w:rsid w:val="008C5BC7"/>
    <w:rsid w:val="008E5F33"/>
    <w:rsid w:val="008F1DA3"/>
    <w:rsid w:val="00922C33"/>
    <w:rsid w:val="00947E04"/>
    <w:rsid w:val="0095128D"/>
    <w:rsid w:val="00960F04"/>
    <w:rsid w:val="009754E5"/>
    <w:rsid w:val="009777D4"/>
    <w:rsid w:val="0099030E"/>
    <w:rsid w:val="00A207DD"/>
    <w:rsid w:val="00A32F0F"/>
    <w:rsid w:val="00A337B9"/>
    <w:rsid w:val="00A36564"/>
    <w:rsid w:val="00A373EB"/>
    <w:rsid w:val="00A37774"/>
    <w:rsid w:val="00A420BF"/>
    <w:rsid w:val="00A52FB7"/>
    <w:rsid w:val="00A530F5"/>
    <w:rsid w:val="00A60030"/>
    <w:rsid w:val="00A90A85"/>
    <w:rsid w:val="00A917F6"/>
    <w:rsid w:val="00A9210C"/>
    <w:rsid w:val="00AA14EA"/>
    <w:rsid w:val="00AA64A2"/>
    <w:rsid w:val="00AD640B"/>
    <w:rsid w:val="00AE0351"/>
    <w:rsid w:val="00AE2144"/>
    <w:rsid w:val="00B15548"/>
    <w:rsid w:val="00B15FCF"/>
    <w:rsid w:val="00B26758"/>
    <w:rsid w:val="00B466EB"/>
    <w:rsid w:val="00BA02B5"/>
    <w:rsid w:val="00BA6EAB"/>
    <w:rsid w:val="00BA748E"/>
    <w:rsid w:val="00BC0820"/>
    <w:rsid w:val="00BE33B6"/>
    <w:rsid w:val="00C10008"/>
    <w:rsid w:val="00C25F79"/>
    <w:rsid w:val="00C26D46"/>
    <w:rsid w:val="00C36172"/>
    <w:rsid w:val="00C403C4"/>
    <w:rsid w:val="00C40B27"/>
    <w:rsid w:val="00C44AA7"/>
    <w:rsid w:val="00C4779D"/>
    <w:rsid w:val="00C76DD7"/>
    <w:rsid w:val="00CC3D1E"/>
    <w:rsid w:val="00CC4AEC"/>
    <w:rsid w:val="00CC6618"/>
    <w:rsid w:val="00CE3DC5"/>
    <w:rsid w:val="00D010CD"/>
    <w:rsid w:val="00D10AA3"/>
    <w:rsid w:val="00D13879"/>
    <w:rsid w:val="00D252B3"/>
    <w:rsid w:val="00D33249"/>
    <w:rsid w:val="00D45070"/>
    <w:rsid w:val="00D54DEE"/>
    <w:rsid w:val="00D6126F"/>
    <w:rsid w:val="00D732BC"/>
    <w:rsid w:val="00DA7231"/>
    <w:rsid w:val="00DB018C"/>
    <w:rsid w:val="00DB0233"/>
    <w:rsid w:val="00DD0CD1"/>
    <w:rsid w:val="00DE1CC4"/>
    <w:rsid w:val="00DE6C97"/>
    <w:rsid w:val="00DE7A3E"/>
    <w:rsid w:val="00DE7A75"/>
    <w:rsid w:val="00E27F3F"/>
    <w:rsid w:val="00E50285"/>
    <w:rsid w:val="00E56BA1"/>
    <w:rsid w:val="00E6757D"/>
    <w:rsid w:val="00E7042C"/>
    <w:rsid w:val="00E85E71"/>
    <w:rsid w:val="00EA27BE"/>
    <w:rsid w:val="00EB5064"/>
    <w:rsid w:val="00F01E4E"/>
    <w:rsid w:val="00F358A0"/>
    <w:rsid w:val="00F41E06"/>
    <w:rsid w:val="00F46826"/>
    <w:rsid w:val="00F536A4"/>
    <w:rsid w:val="00F822FF"/>
    <w:rsid w:val="00F920D0"/>
    <w:rsid w:val="00FA7EDC"/>
    <w:rsid w:val="00FB3BB1"/>
    <w:rsid w:val="00FB5351"/>
    <w:rsid w:val="00FD04ED"/>
    <w:rsid w:val="00FD4543"/>
    <w:rsid w:val="00F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30362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6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BA6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AE6"/>
  </w:style>
  <w:style w:type="paragraph" w:styleId="Footer">
    <w:name w:val="footer"/>
    <w:basedOn w:val="Normal"/>
    <w:link w:val="FooterChar"/>
    <w:uiPriority w:val="99"/>
    <w:unhideWhenUsed/>
    <w:rsid w:val="00503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AE6"/>
  </w:style>
  <w:style w:type="paragraph" w:styleId="BalloonText">
    <w:name w:val="Balloon Text"/>
    <w:basedOn w:val="Normal"/>
    <w:link w:val="BalloonTextChar"/>
    <w:uiPriority w:val="99"/>
    <w:semiHidden/>
    <w:unhideWhenUsed/>
    <w:rsid w:val="0050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3AE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742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6EA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BA6EA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unhideWhenUsed/>
    <w:rsid w:val="00BA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BA6EAB"/>
    <w:rPr>
      <w:b/>
      <w:bCs/>
    </w:rPr>
  </w:style>
  <w:style w:type="character" w:customStyle="1" w:styleId="show-on-sr">
    <w:name w:val="show-on-sr"/>
    <w:basedOn w:val="DefaultParagraphFont"/>
    <w:rsid w:val="00BA6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6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BA6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3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AE6"/>
  </w:style>
  <w:style w:type="paragraph" w:styleId="Footer">
    <w:name w:val="footer"/>
    <w:basedOn w:val="Normal"/>
    <w:link w:val="FooterChar"/>
    <w:uiPriority w:val="99"/>
    <w:unhideWhenUsed/>
    <w:rsid w:val="00503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AE6"/>
  </w:style>
  <w:style w:type="paragraph" w:styleId="BalloonText">
    <w:name w:val="Balloon Text"/>
    <w:basedOn w:val="Normal"/>
    <w:link w:val="BalloonTextChar"/>
    <w:uiPriority w:val="99"/>
    <w:semiHidden/>
    <w:unhideWhenUsed/>
    <w:rsid w:val="0050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AE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3AE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742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6EAB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BA6EA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unhideWhenUsed/>
    <w:rsid w:val="00BA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BA6EAB"/>
    <w:rPr>
      <w:b/>
      <w:bCs/>
    </w:rPr>
  </w:style>
  <w:style w:type="character" w:customStyle="1" w:styleId="show-on-sr">
    <w:name w:val="show-on-sr"/>
    <w:basedOn w:val="DefaultParagraphFont"/>
    <w:rsid w:val="00BA6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1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6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rockley-p.school@det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248ED-3562-43E6-A5CB-8FD05CA3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Leanne</dc:creator>
  <cp:lastModifiedBy>Taylor, Leanne</cp:lastModifiedBy>
  <cp:revision>3</cp:revision>
  <cp:lastPrinted>2017-11-20T05:26:00Z</cp:lastPrinted>
  <dcterms:created xsi:type="dcterms:W3CDTF">2018-02-01T01:15:00Z</dcterms:created>
  <dcterms:modified xsi:type="dcterms:W3CDTF">2018-02-01T01:24:00Z</dcterms:modified>
</cp:coreProperties>
</file>